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A422" w14:textId="0695EF67" w:rsidR="00DC2E6C" w:rsidRDefault="00DC2E6C"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5E2544" w:rsidRPr="005E2544">
        <w:rPr>
          <w:b/>
          <w:i/>
          <w:noProof/>
          <w:sz w:val="28"/>
          <w:lang w:eastAsia="zh-CN"/>
        </w:rPr>
        <w:t>6282</w:t>
      </w:r>
    </w:p>
    <w:p w14:paraId="095075B6" w14:textId="77777777" w:rsidR="00DC2E6C" w:rsidRPr="00EC7CA2" w:rsidRDefault="00DC2E6C" w:rsidP="00DC2E6C">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EF42B66" w:rsidR="007F31CA" w:rsidRPr="007F31CA" w:rsidRDefault="005E2544" w:rsidP="000A7280">
            <w:pPr>
              <w:pStyle w:val="CRCoverPage"/>
              <w:spacing w:after="0"/>
              <w:jc w:val="center"/>
              <w:rPr>
                <w:rFonts w:eastAsia="宋体"/>
                <w:b/>
                <w:noProof/>
                <w:sz w:val="28"/>
                <w:highlight w:val="yellow"/>
                <w:lang w:eastAsia="zh-CN"/>
              </w:rPr>
            </w:pPr>
            <w:r w:rsidRPr="005E2544">
              <w:rPr>
                <w:rFonts w:eastAsia="宋体"/>
                <w:b/>
                <w:noProof/>
                <w:sz w:val="28"/>
                <w:lang w:eastAsia="zh-CN"/>
              </w:rPr>
              <w:t>1931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E25CFAA" w:rsidR="00240D4F" w:rsidRPr="0011098E" w:rsidRDefault="00875CAE" w:rsidP="0095273E">
            <w:pPr>
              <w:pStyle w:val="CRCoverPage"/>
              <w:spacing w:after="0"/>
              <w:ind w:left="100"/>
              <w:rPr>
                <w:lang w:eastAsia="zh-CN"/>
              </w:rPr>
            </w:pPr>
            <w:bookmarkStart w:id="1" w:name="OLE_LINK1"/>
            <w:r>
              <w:rPr>
                <w:noProof/>
                <w:lang w:eastAsia="zh-TW"/>
              </w:rPr>
              <w:t xml:space="preserve">Style correction </w:t>
            </w:r>
            <w:bookmarkEnd w:id="1"/>
            <w:r w:rsidR="0045271A">
              <w:rPr>
                <w:rFonts w:hint="eastAsia"/>
                <w:noProof/>
                <w:lang w:eastAsia="zh-TW"/>
              </w:rPr>
              <w:t>in</w:t>
            </w:r>
            <w:r w:rsidR="0045271A">
              <w:rPr>
                <w:noProof/>
                <w:lang w:eastAsia="zh-TW"/>
              </w:rPr>
              <w:t xml:space="preserve"> </w:t>
            </w:r>
            <w:r w:rsidR="0045271A" w:rsidRPr="00DA0683">
              <w:rPr>
                <w:noProof/>
                <w:lang w:eastAsia="zh-TW"/>
              </w:rPr>
              <w:t>6.2B.4.0</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D633A57" w:rsidR="001E41F3" w:rsidRPr="0045271A" w:rsidRDefault="0045271A" w:rsidP="003D1225">
            <w:pPr>
              <w:pStyle w:val="CRCoverPage"/>
              <w:spacing w:after="0"/>
              <w:ind w:left="100"/>
              <w:rPr>
                <w:lang w:val="en-US" w:eastAsia="zh-CN"/>
              </w:rPr>
            </w:pPr>
            <w:r w:rsidRPr="0045271A">
              <w:t>LTE_NR_DC_CA_enh-UEConTest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3508B8E" w:rsidR="00822674" w:rsidRPr="004D541A" w:rsidRDefault="00A843EF" w:rsidP="00954872">
            <w:pPr>
              <w:pStyle w:val="CRCoverPage"/>
              <w:spacing w:after="0"/>
              <w:ind w:left="100"/>
              <w:rPr>
                <w:rFonts w:cs="Arial"/>
                <w:noProof/>
                <w:lang w:val="en-US" w:eastAsia="zh-CN"/>
              </w:rPr>
            </w:pPr>
            <w:r w:rsidRPr="00822674">
              <w:rPr>
                <w:rFonts w:cs="Arial"/>
                <w:noProof/>
                <w:lang w:val="en-US" w:eastAsia="zh-CN"/>
              </w:rPr>
              <w:t>Some incorrect styles are found.</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25CA9D35" w:rsidR="00DC310B" w:rsidRPr="00FF4F55" w:rsidRDefault="00822674" w:rsidP="00822674">
            <w:pPr>
              <w:pStyle w:val="CRCoverPage"/>
              <w:spacing w:after="0"/>
              <w:ind w:left="100"/>
              <w:rPr>
                <w:rFonts w:cs="Arial"/>
                <w:noProof/>
                <w:lang w:val="en-US" w:eastAsia="zh-CN"/>
              </w:rPr>
            </w:pPr>
            <w:r>
              <w:rPr>
                <w:lang w:eastAsia="zh-CN"/>
              </w:rPr>
              <w:t xml:space="preserve">Some styles </w:t>
            </w:r>
            <w:r w:rsidR="001058AE">
              <w:rPr>
                <w:rFonts w:hint="eastAsia"/>
                <w:lang w:eastAsia="zh-CN"/>
              </w:rPr>
              <w:t>were</w:t>
            </w:r>
            <w:r>
              <w:rPr>
                <w:lang w:eastAsia="zh-CN"/>
              </w:rPr>
              <w:t xml:space="preserve"> corrected</w:t>
            </w:r>
            <w:r w:rsidR="00954872">
              <w:rPr>
                <w:rFonts w:hint="eastAsia"/>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7147081"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styles</w:t>
            </w:r>
            <w:r>
              <w:rPr>
                <w:rFonts w:cs="Arial"/>
                <w:noProof/>
                <w:lang w:val="en-US" w:eastAsia="zh-CN"/>
              </w:rPr>
              <w:t xml:space="preserve"> will remain</w:t>
            </w:r>
            <w:r w:rsidR="001058AE">
              <w:rPr>
                <w:rFonts w:cs="Arial"/>
                <w:noProof/>
                <w:lang w:val="en-US" w:eastAsia="zh-CN"/>
              </w:rPr>
              <w:t xml:space="preserve"> </w:t>
            </w:r>
            <w:r w:rsidR="001058AE">
              <w:rPr>
                <w:rFonts w:cs="Arial" w:hint="eastAsia"/>
                <w:noProof/>
                <w:lang w:val="en-US" w:eastAsia="zh-CN"/>
              </w:rPr>
              <w:t>in</w:t>
            </w:r>
            <w:r w:rsidR="001058AE">
              <w:rPr>
                <w:rFonts w:cs="Arial"/>
                <w:noProof/>
                <w:lang w:val="en-US" w:eastAsia="zh-CN"/>
              </w:rPr>
              <w:t xml:space="preserve"> </w:t>
            </w:r>
            <w:r w:rsidR="001058AE">
              <w:rPr>
                <w:rFonts w:cs="Arial" w:hint="eastAsia"/>
                <w:noProof/>
                <w:lang w:val="en-US" w:eastAsia="zh-CN"/>
              </w:rPr>
              <w:t>the</w:t>
            </w:r>
            <w:r w:rsidR="001058AE">
              <w:rPr>
                <w:rFonts w:cs="Arial"/>
                <w:noProof/>
                <w:lang w:val="en-US" w:eastAsia="zh-CN"/>
              </w:rPr>
              <w:t xml:space="preserve"> </w:t>
            </w:r>
            <w:r w:rsidR="001058AE">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FE54BD" w:rsidR="00616EB0" w:rsidRPr="0091197C" w:rsidRDefault="00DA0683" w:rsidP="00145B13">
            <w:pPr>
              <w:pStyle w:val="CRCoverPage"/>
              <w:spacing w:after="0"/>
              <w:ind w:left="100"/>
              <w:rPr>
                <w:noProof/>
                <w:lang w:eastAsia="zh-CN"/>
              </w:rPr>
            </w:pPr>
            <w:r w:rsidRPr="00DA0683">
              <w:rPr>
                <w:noProof/>
                <w:lang w:eastAsia="zh-CN"/>
              </w:rPr>
              <w:t>6.2B.4.0.1.3, 6.2B.4.0.2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88F28B0" w14:textId="20A6E30B" w:rsidR="00AA27D6" w:rsidRDefault="00AA27D6" w:rsidP="00AA27D6">
      <w:pPr>
        <w:pStyle w:val="Separation"/>
        <w:rPr>
          <w:rFonts w:eastAsia="??"/>
          <w:color w:val="FF0000"/>
          <w:sz w:val="32"/>
        </w:rPr>
      </w:pPr>
      <w:r w:rsidRPr="00A243D8">
        <w:rPr>
          <w:rFonts w:eastAsia="??"/>
          <w:color w:val="FF0000"/>
          <w:sz w:val="32"/>
        </w:rPr>
        <w:lastRenderedPageBreak/>
        <w:t>&lt;&lt; Unchanged sections omitted &gt;&gt;</w:t>
      </w:r>
    </w:p>
    <w:p w14:paraId="60101460" w14:textId="77777777" w:rsidR="006E102F" w:rsidRPr="0053369F" w:rsidRDefault="006E102F" w:rsidP="006E102F">
      <w:pPr>
        <w:pStyle w:val="3"/>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53369F">
        <w:t>6.2B.4</w:t>
      </w:r>
      <w:r w:rsidRPr="0053369F">
        <w:tab/>
        <w:t>Configured output power for NR-DC</w:t>
      </w:r>
      <w:bookmarkEnd w:id="2"/>
      <w:bookmarkEnd w:id="3"/>
      <w:bookmarkEnd w:id="4"/>
      <w:bookmarkEnd w:id="5"/>
      <w:bookmarkEnd w:id="6"/>
      <w:bookmarkEnd w:id="7"/>
      <w:bookmarkEnd w:id="8"/>
    </w:p>
    <w:p w14:paraId="63EA8FFF" w14:textId="77777777" w:rsidR="006E102F" w:rsidRPr="0053369F" w:rsidRDefault="006E102F" w:rsidP="006E102F">
      <w:pPr>
        <w:pStyle w:val="4"/>
        <w:rPr>
          <w:rFonts w:eastAsia="Malgun Gothic"/>
        </w:rPr>
      </w:pPr>
      <w:r w:rsidRPr="0053369F">
        <w:rPr>
          <w:rFonts w:eastAsia="Malgun Gothic"/>
        </w:rPr>
        <w:t>6.2B.4.0</w:t>
      </w:r>
      <w:r w:rsidRPr="0053369F">
        <w:rPr>
          <w:rFonts w:eastAsia="Malgun Gothic"/>
        </w:rPr>
        <w:tab/>
        <w:t>Minimum conformance requirements</w:t>
      </w:r>
    </w:p>
    <w:p w14:paraId="38A323C5" w14:textId="77777777" w:rsidR="006E102F" w:rsidRPr="0053369F" w:rsidRDefault="006E102F" w:rsidP="006E102F">
      <w:pPr>
        <w:pStyle w:val="5"/>
        <w:rPr>
          <w:rFonts w:eastAsia="Malgun Gothic"/>
        </w:rPr>
      </w:pPr>
      <w:r w:rsidRPr="0053369F">
        <w:rPr>
          <w:rFonts w:eastAsia="Malgun Gothic"/>
        </w:rPr>
        <w:t>6.2B.4.0.1</w:t>
      </w:r>
      <w:r w:rsidRPr="0053369F">
        <w:rPr>
          <w:rFonts w:eastAsia="Malgun Gothic"/>
        </w:rPr>
        <w:tab/>
        <w:t>Configured transmitted power level for NR-DC</w:t>
      </w:r>
    </w:p>
    <w:p w14:paraId="65A01940" w14:textId="77777777" w:rsidR="006E102F" w:rsidRPr="0053369F" w:rsidRDefault="006E102F" w:rsidP="006E102F">
      <w:pPr>
        <w:pStyle w:val="H6"/>
        <w:rPr>
          <w:rFonts w:eastAsia="Malgun Gothic"/>
        </w:rPr>
      </w:pPr>
      <w:r w:rsidRPr="0053369F">
        <w:rPr>
          <w:rFonts w:eastAsia="Malgun Gothic"/>
        </w:rPr>
        <w:t>6.2B.4.0.1.1</w:t>
      </w:r>
      <w:r w:rsidRPr="0053369F">
        <w:rPr>
          <w:rFonts w:eastAsia="Malgun Gothic"/>
        </w:rPr>
        <w:tab/>
        <w:t>Void</w:t>
      </w:r>
    </w:p>
    <w:p w14:paraId="49F5A08A" w14:textId="77777777" w:rsidR="006E102F" w:rsidRPr="0053369F" w:rsidRDefault="006E102F" w:rsidP="006E102F">
      <w:pPr>
        <w:pStyle w:val="H6"/>
        <w:rPr>
          <w:rFonts w:eastAsia="Malgun Gothic"/>
        </w:rPr>
      </w:pPr>
      <w:r w:rsidRPr="0053369F">
        <w:rPr>
          <w:rFonts w:eastAsia="Malgun Gothic"/>
        </w:rPr>
        <w:t>6.2B.4.0.1.2</w:t>
      </w:r>
      <w:r w:rsidRPr="0053369F">
        <w:rPr>
          <w:rFonts w:eastAsia="Malgun Gothic"/>
        </w:rPr>
        <w:tab/>
        <w:t>Void</w:t>
      </w:r>
    </w:p>
    <w:p w14:paraId="6F1CA45F" w14:textId="77777777" w:rsidR="006E102F" w:rsidRPr="0053369F" w:rsidRDefault="006E102F">
      <w:pPr>
        <w:pStyle w:val="H6"/>
        <w:pPrChange w:id="9" w:author="zhangyufeng@caict.ac.cn" w:date="2022-10-12T09:39:00Z">
          <w:pPr>
            <w:pStyle w:val="TAN"/>
            <w:spacing w:before="120" w:after="180"/>
            <w:ind w:left="1985" w:hanging="1985"/>
          </w:pPr>
        </w:pPrChange>
      </w:pPr>
      <w:r w:rsidRPr="0053369F">
        <w:t>6.2B.4.0.1.3</w:t>
      </w:r>
      <w:r w:rsidRPr="0053369F">
        <w:tab/>
        <w:t>Configured transmitted power for Inter-band NR-DC</w:t>
      </w:r>
    </w:p>
    <w:p w14:paraId="38DAD356" w14:textId="77777777" w:rsidR="006E102F" w:rsidRPr="0053369F" w:rsidRDefault="006E102F" w:rsidP="006E102F">
      <w:r w:rsidRPr="0053369F">
        <w:rPr>
          <w:rFonts w:eastAsia="Calibri"/>
        </w:rPr>
        <w:t xml:space="preserve">The UE is allowed to set its configured maximum output power </w:t>
      </w:r>
      <w:r w:rsidRPr="0053369F">
        <w:rPr>
          <w:rFonts w:cs="Geneva"/>
          <w:lang w:bidi="bn-IN"/>
        </w:rPr>
        <w:t>P</w:t>
      </w:r>
      <w:r w:rsidRPr="0053369F">
        <w:rPr>
          <w:rFonts w:cs="Geneva"/>
          <w:vertAlign w:val="subscript"/>
          <w:lang w:bidi="bn-IN"/>
        </w:rPr>
        <w:t>CMAX,f,</w:t>
      </w:r>
      <w:r w:rsidRPr="0053369F">
        <w:rPr>
          <w:rFonts w:cs="Geneva"/>
          <w:i/>
          <w:vertAlign w:val="subscript"/>
          <w:lang w:bidi="bn-IN"/>
        </w:rPr>
        <w:t>c,</w:t>
      </w:r>
      <w:r w:rsidRPr="0053369F">
        <w:rPr>
          <w:rFonts w:cs="Geneva"/>
          <w:iCs/>
          <w:vertAlign w:val="subscript"/>
          <w:lang w:bidi="bn-IN"/>
        </w:rPr>
        <w:t>MCG</w:t>
      </w:r>
      <w:r w:rsidRPr="0053369F">
        <w:rPr>
          <w:rFonts w:cs="Geneva"/>
          <w:i/>
          <w:vertAlign w:val="subscript"/>
          <w:lang w:bidi="bn-IN"/>
        </w:rPr>
        <w:t xml:space="preserve"> </w:t>
      </w:r>
      <w:r w:rsidRPr="0053369F">
        <w:t xml:space="preserve">and </w:t>
      </w:r>
      <w:r w:rsidRPr="0053369F">
        <w:rPr>
          <w:rFonts w:cs="Geneva"/>
          <w:lang w:bidi="bn-IN"/>
        </w:rPr>
        <w:t>P</w:t>
      </w:r>
      <w:r w:rsidRPr="0053369F">
        <w:rPr>
          <w:rFonts w:cs="Geneva"/>
          <w:vertAlign w:val="subscript"/>
          <w:lang w:bidi="bn-IN"/>
        </w:rPr>
        <w:t>CMAX,f,</w:t>
      </w:r>
      <w:r w:rsidRPr="0053369F">
        <w:rPr>
          <w:rFonts w:cs="Geneva"/>
          <w:i/>
          <w:vertAlign w:val="subscript"/>
          <w:lang w:bidi="bn-IN"/>
        </w:rPr>
        <w:t>c,</w:t>
      </w:r>
      <w:r w:rsidRPr="0053369F">
        <w:rPr>
          <w:rFonts w:cs="Geneva"/>
          <w:iCs/>
          <w:vertAlign w:val="subscript"/>
          <w:lang w:bidi="bn-IN"/>
        </w:rPr>
        <w:t>SCG</w:t>
      </w:r>
      <w:r w:rsidRPr="0053369F">
        <w:rPr>
          <w:rFonts w:cs="Geneva"/>
          <w:i/>
          <w:vertAlign w:val="subscript"/>
          <w:lang w:bidi="bn-IN"/>
        </w:rPr>
        <w:t xml:space="preserve"> </w:t>
      </w:r>
      <w:r w:rsidRPr="0053369F">
        <w:t xml:space="preserve">for the respective MCG and SCG and its total </w:t>
      </w:r>
      <w:r w:rsidRPr="0053369F">
        <w:rPr>
          <w:rFonts w:eastAsia="Calibri"/>
        </w:rPr>
        <w:t xml:space="preserve">configured maximum output power for NR-DC operation  </w:t>
      </w:r>
      <m:oMath>
        <m:sSubSup>
          <m:sSubSupPr>
            <m:ctrlPr>
              <w:rPr>
                <w:rFonts w:ascii="Cambria Math" w:eastAsia="Calibri" w:hAnsi="Cambria Math"/>
                <w:i/>
              </w:rPr>
            </m:ctrlPr>
          </m:sSubSupPr>
          <m:e>
            <m:r>
              <w:rPr>
                <w:rFonts w:ascii="Cambria Math" w:eastAsia="Calibri" w:hAnsi="Cambria Math"/>
              </w:rPr>
              <m:t>P</m:t>
            </m:r>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=10log10(</m:t>
        </m:r>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m:t>
        </m:r>
      </m:oMath>
      <w:r w:rsidRPr="0053369F">
        <w:rPr>
          <w:rFonts w:eastAsia="Calibri"/>
        </w:rPr>
        <w:t xml:space="preserve"> with </w:t>
      </w:r>
      <m:oMath>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oMath>
      <w:r w:rsidRPr="0053369F">
        <w:rPr>
          <w:rFonts w:eastAsia="Calibri"/>
        </w:rPr>
        <w:t xml:space="preserve"> </w:t>
      </w:r>
      <w:r w:rsidRPr="0053369F">
        <w:t>as specified in clause 7.6.2 of [9]</w:t>
      </w:r>
      <w:r w:rsidRPr="0053369F">
        <w:rPr>
          <w:rFonts w:eastAsia="Calibri"/>
        </w:rPr>
        <w:t>.</w:t>
      </w:r>
      <w:r w:rsidRPr="0053369F">
        <w:rPr>
          <w:lang w:eastAsia="ja-JP"/>
        </w:rPr>
        <w:t xml:space="preserve"> The UE is configured with an inter-CG power sharing mode by </w:t>
      </w:r>
      <w:r w:rsidRPr="0053369F">
        <w:rPr>
          <w:i/>
          <w:iCs/>
          <w:lang w:eastAsia="ja-JP"/>
        </w:rPr>
        <w:t>NR-DC-PC-mode.</w:t>
      </w:r>
      <w:r w:rsidRPr="0053369F">
        <w:t xml:space="preserve"> The requirements apply for one uplink serving cell configured per CG and for asynchronous and synchronous NR-DC if not otherwise stated.</w:t>
      </w:r>
    </w:p>
    <w:p w14:paraId="79B53014" w14:textId="4610A4CB" w:rsidR="00AA27D6" w:rsidRDefault="00AA27D6" w:rsidP="00AA27D6">
      <w:pPr>
        <w:pStyle w:val="Separation"/>
        <w:rPr>
          <w:rFonts w:eastAsia="??"/>
          <w:color w:val="FF0000"/>
          <w:sz w:val="32"/>
        </w:rPr>
      </w:pPr>
      <w:r w:rsidRPr="00A243D8">
        <w:rPr>
          <w:rFonts w:eastAsia="??"/>
          <w:color w:val="FF0000"/>
          <w:sz w:val="32"/>
        </w:rPr>
        <w:t>&lt;&lt; Unchanged sections omitted &gt;&gt;</w:t>
      </w:r>
    </w:p>
    <w:p w14:paraId="0D1EDD09" w14:textId="77777777" w:rsidR="00730C85" w:rsidRPr="0053369F" w:rsidRDefault="00730C85">
      <w:pPr>
        <w:pStyle w:val="5"/>
        <w:pPrChange w:id="10" w:author="zhangyufeng@caict.ac.cn" w:date="2022-10-12T09:41:00Z">
          <w:pPr>
            <w:pStyle w:val="4"/>
          </w:pPr>
        </w:pPrChange>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53369F">
        <w:t>6.2B.4.0.2</w:t>
      </w:r>
      <w:r w:rsidRPr="0053369F">
        <w:tab/>
        <w:t>ΔT</w:t>
      </w:r>
      <w:r w:rsidRPr="0053369F">
        <w:rPr>
          <w:vertAlign w:val="subscript"/>
        </w:rPr>
        <w:t xml:space="preserve">IB,c </w:t>
      </w:r>
      <w:r w:rsidRPr="0053369F">
        <w:t>for NR-DC</w:t>
      </w:r>
      <w:bookmarkEnd w:id="11"/>
      <w:bookmarkEnd w:id="12"/>
      <w:bookmarkEnd w:id="13"/>
      <w:bookmarkEnd w:id="14"/>
      <w:bookmarkEnd w:id="15"/>
      <w:bookmarkEnd w:id="16"/>
      <w:bookmarkEnd w:id="17"/>
      <w:bookmarkEnd w:id="18"/>
      <w:bookmarkEnd w:id="19"/>
      <w:bookmarkEnd w:id="20"/>
    </w:p>
    <w:p w14:paraId="741260D5" w14:textId="77777777" w:rsidR="00730C85" w:rsidRPr="0053369F" w:rsidRDefault="00730C85" w:rsidP="00730C85">
      <w:r w:rsidRPr="0053369F">
        <w:t>For the UE which supports inter-band NR-DC with one uplink carrier assigned per NR band, ΔT</w:t>
      </w:r>
      <w:r w:rsidRPr="0053369F">
        <w:rPr>
          <w:vertAlign w:val="subscript"/>
        </w:rPr>
        <w:t>IB,c</w:t>
      </w:r>
      <w:r w:rsidRPr="0053369F">
        <w:t xml:space="preserve"> in Table 6.2B.4.0.2.3-1 applies. Unless otherwise stated, ΔT</w:t>
      </w:r>
      <w:r w:rsidRPr="0053369F">
        <w:rPr>
          <w:vertAlign w:val="subscript"/>
        </w:rPr>
        <w:t>IB,c</w:t>
      </w:r>
      <w:r w:rsidRPr="0053369F">
        <w:t xml:space="preserve"> is set to zero.</w:t>
      </w:r>
    </w:p>
    <w:p w14:paraId="0019BEEC" w14:textId="77777777" w:rsidR="00730C85" w:rsidRPr="0053369F" w:rsidRDefault="00730C85">
      <w:pPr>
        <w:pStyle w:val="H6"/>
        <w:pPrChange w:id="21" w:author="zhangyufeng@caict.ac.cn" w:date="2022-10-12T09:43:00Z">
          <w:pPr>
            <w:pStyle w:val="5"/>
          </w:pPr>
        </w:pPrChange>
      </w:pPr>
      <w:r w:rsidRPr="0053369F">
        <w:t>6.2B.4.0.2.1</w:t>
      </w:r>
      <w:r w:rsidRPr="0053369F">
        <w:tab/>
        <w:t>FFS</w:t>
      </w:r>
    </w:p>
    <w:p w14:paraId="76BE1ACE" w14:textId="77777777" w:rsidR="00730C85" w:rsidRPr="0053369F" w:rsidRDefault="00730C85">
      <w:pPr>
        <w:pStyle w:val="H6"/>
        <w:pPrChange w:id="22" w:author="zhangyufeng@caict.ac.cn" w:date="2022-10-12T09:43:00Z">
          <w:pPr>
            <w:pStyle w:val="5"/>
          </w:pPr>
        </w:pPrChange>
      </w:pPr>
      <w:r w:rsidRPr="0053369F">
        <w:t>6.2B.4.0.2.2</w:t>
      </w:r>
      <w:r w:rsidRPr="0053369F">
        <w:tab/>
        <w:t>FFS</w:t>
      </w:r>
    </w:p>
    <w:p w14:paraId="76173E14" w14:textId="77777777" w:rsidR="00730C85" w:rsidRPr="0053369F" w:rsidRDefault="00730C85">
      <w:pPr>
        <w:pStyle w:val="H6"/>
        <w:pPrChange w:id="23" w:author="zhangyufeng@caict.ac.cn" w:date="2022-10-12T09:43:00Z">
          <w:pPr>
            <w:pStyle w:val="5"/>
          </w:pPr>
        </w:pPrChange>
      </w:pPr>
      <w:r w:rsidRPr="0053369F">
        <w:t>6.2B.4.0.2.3</w:t>
      </w:r>
      <w:r w:rsidRPr="0053369F">
        <w:tab/>
        <w:t>ΔT</w:t>
      </w:r>
      <w:r w:rsidRPr="0053369F">
        <w:rPr>
          <w:vertAlign w:val="subscript"/>
        </w:rPr>
        <w:t>IB,c</w:t>
      </w:r>
      <w:r w:rsidRPr="0053369F">
        <w:t xml:space="preserve"> for Inter-band NR-DC</w:t>
      </w:r>
    </w:p>
    <w:p w14:paraId="74B58CCF" w14:textId="77777777" w:rsidR="00730C85" w:rsidRPr="0053369F" w:rsidRDefault="00730C85" w:rsidP="00730C85">
      <w:pPr>
        <w:pStyle w:val="TH"/>
      </w:pPr>
      <w:r w:rsidRPr="0053369F">
        <w:t>Table 6.2B.4.0.2.3-1: ΔT</w:t>
      </w:r>
      <w:r w:rsidRPr="0053369F">
        <w:rPr>
          <w:bCs/>
          <w:sz w:val="18"/>
          <w:vertAlign w:val="subscript"/>
        </w:rPr>
        <w:t>IB,c</w:t>
      </w:r>
      <w:r w:rsidRPr="0053369F">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30C85" w:rsidRPr="0053369F" w14:paraId="176199CC" w14:textId="77777777" w:rsidTr="0006606B">
        <w:trPr>
          <w:jc w:val="center"/>
        </w:trPr>
        <w:tc>
          <w:tcPr>
            <w:tcW w:w="2336" w:type="dxa"/>
          </w:tcPr>
          <w:p w14:paraId="73E7D1AA" w14:textId="77777777" w:rsidR="00730C85" w:rsidRPr="0053369F" w:rsidRDefault="00730C85" w:rsidP="0006606B">
            <w:pPr>
              <w:pStyle w:val="TAH"/>
            </w:pPr>
            <w:r w:rsidRPr="0053369F">
              <w:t>Inter-band DC combination</w:t>
            </w:r>
          </w:p>
        </w:tc>
        <w:tc>
          <w:tcPr>
            <w:tcW w:w="2952" w:type="dxa"/>
          </w:tcPr>
          <w:p w14:paraId="1F635953" w14:textId="77777777" w:rsidR="00730C85" w:rsidRPr="0053369F" w:rsidRDefault="00730C85" w:rsidP="0006606B">
            <w:pPr>
              <w:pStyle w:val="TAH"/>
            </w:pPr>
            <w:r w:rsidRPr="0053369F">
              <w:t>NR Band</w:t>
            </w:r>
          </w:p>
        </w:tc>
        <w:tc>
          <w:tcPr>
            <w:tcW w:w="2952" w:type="dxa"/>
          </w:tcPr>
          <w:p w14:paraId="416694A7" w14:textId="77777777" w:rsidR="00730C85" w:rsidRPr="0053369F" w:rsidRDefault="00730C85" w:rsidP="0006606B">
            <w:pPr>
              <w:pStyle w:val="TAH"/>
            </w:pPr>
            <w:r w:rsidRPr="0053369F">
              <w:t>ΔT</w:t>
            </w:r>
            <w:r w:rsidRPr="0053369F">
              <w:rPr>
                <w:vertAlign w:val="subscript"/>
              </w:rPr>
              <w:t>IB,c</w:t>
            </w:r>
            <w:r w:rsidRPr="0053369F">
              <w:t xml:space="preserve"> (dB)</w:t>
            </w:r>
          </w:p>
        </w:tc>
      </w:tr>
      <w:tr w:rsidR="00730C85" w:rsidRPr="0053369F" w14:paraId="4DA39D24" w14:textId="77777777" w:rsidTr="0006606B">
        <w:trPr>
          <w:jc w:val="center"/>
        </w:trPr>
        <w:tc>
          <w:tcPr>
            <w:tcW w:w="2336" w:type="dxa"/>
            <w:vMerge w:val="restart"/>
            <w:vAlign w:val="center"/>
          </w:tcPr>
          <w:p w14:paraId="1655D365" w14:textId="77777777" w:rsidR="00730C85" w:rsidRPr="0053369F" w:rsidRDefault="00730C85" w:rsidP="0006606B">
            <w:pPr>
              <w:keepNext/>
              <w:keepLines/>
              <w:spacing w:after="0"/>
              <w:jc w:val="center"/>
              <w:rPr>
                <w:rFonts w:ascii="Arial" w:hAnsi="Arial"/>
                <w:sz w:val="18"/>
              </w:rPr>
            </w:pPr>
            <w:r w:rsidRPr="0053369F">
              <w:rPr>
                <w:rFonts w:ascii="Arial" w:hAnsi="Arial" w:cs="Arial"/>
                <w:sz w:val="18"/>
              </w:rPr>
              <w:t>DC_n48-n70</w:t>
            </w:r>
          </w:p>
        </w:tc>
        <w:tc>
          <w:tcPr>
            <w:tcW w:w="2952" w:type="dxa"/>
            <w:vAlign w:val="center"/>
          </w:tcPr>
          <w:p w14:paraId="759B8A94" w14:textId="77777777" w:rsidR="00730C85" w:rsidRPr="0053369F" w:rsidRDefault="00730C85" w:rsidP="0006606B">
            <w:pPr>
              <w:keepNext/>
              <w:keepLines/>
              <w:spacing w:after="0"/>
              <w:jc w:val="center"/>
              <w:rPr>
                <w:rFonts w:ascii="Arial" w:hAnsi="Arial"/>
                <w:sz w:val="18"/>
                <w:lang w:eastAsia="ja-JP"/>
              </w:rPr>
            </w:pPr>
            <w:r w:rsidRPr="0053369F">
              <w:rPr>
                <w:rFonts w:ascii="Arial" w:hAnsi="Arial"/>
                <w:sz w:val="18"/>
              </w:rPr>
              <w:t>n48</w:t>
            </w:r>
          </w:p>
        </w:tc>
        <w:tc>
          <w:tcPr>
            <w:tcW w:w="2952" w:type="dxa"/>
            <w:vAlign w:val="center"/>
          </w:tcPr>
          <w:p w14:paraId="6B203524" w14:textId="77777777" w:rsidR="00730C85" w:rsidRPr="0053369F" w:rsidRDefault="00730C85" w:rsidP="0006606B">
            <w:pPr>
              <w:keepNext/>
              <w:keepLines/>
              <w:spacing w:after="0"/>
              <w:jc w:val="center"/>
              <w:rPr>
                <w:rFonts w:ascii="Arial" w:hAnsi="Arial"/>
                <w:sz w:val="18"/>
              </w:rPr>
            </w:pPr>
            <w:r w:rsidRPr="0053369F">
              <w:rPr>
                <w:rFonts w:ascii="Arial" w:hAnsi="Arial"/>
                <w:sz w:val="18"/>
              </w:rPr>
              <w:t>0.8</w:t>
            </w:r>
          </w:p>
        </w:tc>
      </w:tr>
      <w:tr w:rsidR="00730C85" w:rsidRPr="0053369F" w14:paraId="627BB4AA" w14:textId="77777777" w:rsidTr="0006606B">
        <w:trPr>
          <w:jc w:val="center"/>
        </w:trPr>
        <w:tc>
          <w:tcPr>
            <w:tcW w:w="2336" w:type="dxa"/>
            <w:vMerge/>
            <w:vAlign w:val="center"/>
          </w:tcPr>
          <w:p w14:paraId="18D039AF" w14:textId="77777777" w:rsidR="00730C85" w:rsidRPr="0053369F" w:rsidRDefault="00730C85" w:rsidP="0006606B">
            <w:pPr>
              <w:keepNext/>
              <w:keepLines/>
              <w:spacing w:after="0"/>
              <w:jc w:val="center"/>
              <w:rPr>
                <w:rFonts w:ascii="Arial" w:hAnsi="Arial"/>
                <w:sz w:val="18"/>
              </w:rPr>
            </w:pPr>
          </w:p>
        </w:tc>
        <w:tc>
          <w:tcPr>
            <w:tcW w:w="2952" w:type="dxa"/>
            <w:vAlign w:val="center"/>
          </w:tcPr>
          <w:p w14:paraId="0741AC9E" w14:textId="77777777" w:rsidR="00730C85" w:rsidRPr="0053369F" w:rsidRDefault="00730C85" w:rsidP="0006606B">
            <w:pPr>
              <w:keepNext/>
              <w:keepLines/>
              <w:spacing w:after="0"/>
              <w:jc w:val="center"/>
              <w:rPr>
                <w:rFonts w:ascii="Arial" w:hAnsi="Arial"/>
                <w:sz w:val="18"/>
                <w:lang w:eastAsia="ja-JP"/>
              </w:rPr>
            </w:pPr>
            <w:r w:rsidRPr="0053369F">
              <w:rPr>
                <w:rFonts w:ascii="Arial" w:hAnsi="Arial"/>
                <w:sz w:val="18"/>
              </w:rPr>
              <w:t>n70</w:t>
            </w:r>
          </w:p>
        </w:tc>
        <w:tc>
          <w:tcPr>
            <w:tcW w:w="2952" w:type="dxa"/>
            <w:vAlign w:val="center"/>
          </w:tcPr>
          <w:p w14:paraId="7D87EC28" w14:textId="77777777" w:rsidR="00730C85" w:rsidRPr="0053369F" w:rsidRDefault="00730C85" w:rsidP="0006606B">
            <w:pPr>
              <w:keepNext/>
              <w:keepLines/>
              <w:spacing w:after="0"/>
              <w:jc w:val="center"/>
              <w:rPr>
                <w:rFonts w:ascii="Arial" w:hAnsi="Arial"/>
                <w:sz w:val="18"/>
              </w:rPr>
            </w:pPr>
            <w:r w:rsidRPr="0053369F">
              <w:rPr>
                <w:rFonts w:ascii="Arial" w:hAnsi="Arial"/>
                <w:sz w:val="18"/>
              </w:rPr>
              <w:t>0.6</w:t>
            </w:r>
          </w:p>
        </w:tc>
      </w:tr>
    </w:tbl>
    <w:p w14:paraId="3ECEBA98" w14:textId="77777777" w:rsidR="00730C85" w:rsidRPr="0053369F" w:rsidRDefault="00730C85" w:rsidP="00730C85">
      <w:bookmarkStart w:id="24" w:name="_Toc45888134"/>
      <w:bookmarkStart w:id="25" w:name="_Toc45888733"/>
      <w:bookmarkStart w:id="26" w:name="_Toc59650017"/>
      <w:bookmarkStart w:id="27" w:name="_Toc61357281"/>
      <w:bookmarkStart w:id="28" w:name="_Toc61359055"/>
      <w:bookmarkStart w:id="29" w:name="_Toc67915993"/>
      <w:bookmarkStart w:id="30" w:name="_Toc75533537"/>
      <w:bookmarkStart w:id="31" w:name="_Toc75819423"/>
      <w:bookmarkStart w:id="32" w:name="_Toc76508267"/>
      <w:bookmarkStart w:id="33" w:name="_Toc76717217"/>
      <w:bookmarkStart w:id="34" w:name="_Toc83293858"/>
      <w:bookmarkStart w:id="35" w:name="_Toc84334897"/>
    </w:p>
    <w:p w14:paraId="1BD93515" w14:textId="77777777" w:rsidR="00730C85" w:rsidRPr="0053369F" w:rsidRDefault="00730C85" w:rsidP="00730C85">
      <w:pPr>
        <w:pStyle w:val="4"/>
      </w:pPr>
      <w:r w:rsidRPr="0053369F">
        <w:t>6.2B.4.1</w:t>
      </w:r>
      <w:r w:rsidRPr="0053369F">
        <w:tab/>
        <w:t>Configured transmitted power level for NR-DC</w:t>
      </w:r>
      <w:bookmarkEnd w:id="24"/>
      <w:bookmarkEnd w:id="25"/>
      <w:bookmarkEnd w:id="26"/>
      <w:bookmarkEnd w:id="27"/>
      <w:bookmarkEnd w:id="28"/>
      <w:bookmarkEnd w:id="29"/>
      <w:bookmarkEnd w:id="30"/>
      <w:bookmarkEnd w:id="31"/>
      <w:bookmarkEnd w:id="32"/>
      <w:bookmarkEnd w:id="33"/>
      <w:bookmarkEnd w:id="34"/>
      <w:bookmarkEnd w:id="35"/>
    </w:p>
    <w:p w14:paraId="76D634A0" w14:textId="77777777" w:rsidR="00730C85" w:rsidRPr="0053369F" w:rsidRDefault="00730C85" w:rsidP="00730C85">
      <w:pPr>
        <w:pStyle w:val="H6"/>
        <w:rPr>
          <w:rFonts w:eastAsia="Malgun Gothic"/>
        </w:rPr>
      </w:pPr>
      <w:r w:rsidRPr="0053369F">
        <w:rPr>
          <w:rFonts w:eastAsia="Malgun Gothic"/>
        </w:rPr>
        <w:t>6.2B.4.1.1</w:t>
      </w:r>
      <w:r w:rsidRPr="0053369F">
        <w:rPr>
          <w:rFonts w:eastAsia="Malgun Gothic"/>
        </w:rPr>
        <w:tab/>
        <w:t>Test purpose</w:t>
      </w:r>
    </w:p>
    <w:p w14:paraId="12ADE1B4" w14:textId="77777777" w:rsidR="00730C85" w:rsidRPr="0053369F" w:rsidRDefault="00730C85" w:rsidP="00730C85">
      <w:r w:rsidRPr="0053369F">
        <w:t>To verify that the total measured UE configured maximum output power P</w:t>
      </w:r>
      <w:r w:rsidRPr="0053369F">
        <w:rPr>
          <w:vertAlign w:val="subscript"/>
        </w:rPr>
        <w:t>UMAX</w:t>
      </w:r>
      <w:r w:rsidRPr="0053369F">
        <w:t xml:space="preserve"> in </w:t>
      </w:r>
      <w:r w:rsidRPr="0053369F">
        <w:rPr>
          <w:rFonts w:eastAsia="MS Mincho"/>
        </w:rPr>
        <w:t xml:space="preserve">dual connectivity </w:t>
      </w:r>
      <w:r w:rsidRPr="0053369F">
        <w:t>is within the specified bounds.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9CE4" w14:textId="77777777" w:rsidR="00C62A8D" w:rsidRDefault="00C62A8D" w:rsidP="00A77F83">
      <w:r>
        <w:separator/>
      </w:r>
    </w:p>
    <w:p w14:paraId="0919BF6F" w14:textId="77777777" w:rsidR="00C62A8D" w:rsidRDefault="00C62A8D" w:rsidP="00A77F83"/>
    <w:p w14:paraId="3BD1A851" w14:textId="77777777" w:rsidR="00C62A8D" w:rsidRDefault="00C62A8D" w:rsidP="00A77F83"/>
    <w:p w14:paraId="7532FE98" w14:textId="77777777" w:rsidR="00C62A8D" w:rsidRDefault="00C62A8D" w:rsidP="00A77F83"/>
    <w:p w14:paraId="405DFEE3" w14:textId="77777777" w:rsidR="00C62A8D" w:rsidRDefault="00C62A8D" w:rsidP="00A77F83"/>
    <w:p w14:paraId="71081311" w14:textId="77777777" w:rsidR="00C62A8D" w:rsidRDefault="00C62A8D" w:rsidP="00A77F83"/>
    <w:p w14:paraId="5DD073C0" w14:textId="77777777" w:rsidR="00C62A8D" w:rsidRDefault="00C62A8D" w:rsidP="00A77F83"/>
    <w:p w14:paraId="20F58144" w14:textId="77777777" w:rsidR="00C62A8D" w:rsidRDefault="00C62A8D" w:rsidP="00A77F83"/>
    <w:p w14:paraId="056CD27E" w14:textId="77777777" w:rsidR="00C62A8D" w:rsidRDefault="00C62A8D" w:rsidP="00A77F83"/>
    <w:p w14:paraId="3AD3D582" w14:textId="77777777" w:rsidR="00C62A8D" w:rsidRDefault="00C62A8D" w:rsidP="00A77F83"/>
    <w:p w14:paraId="6BB2BCBB" w14:textId="77777777" w:rsidR="00C62A8D" w:rsidRDefault="00C62A8D" w:rsidP="00A77F83"/>
    <w:p w14:paraId="42FF5056" w14:textId="77777777" w:rsidR="00C62A8D" w:rsidRDefault="00C62A8D" w:rsidP="00A77F83"/>
  </w:endnote>
  <w:endnote w:type="continuationSeparator" w:id="0">
    <w:p w14:paraId="1075D3DA" w14:textId="77777777" w:rsidR="00C62A8D" w:rsidRDefault="00C62A8D" w:rsidP="00A77F83">
      <w:r>
        <w:continuationSeparator/>
      </w:r>
    </w:p>
    <w:p w14:paraId="134D1350" w14:textId="77777777" w:rsidR="00C62A8D" w:rsidRDefault="00C62A8D" w:rsidP="00A77F83"/>
    <w:p w14:paraId="0EEA919F" w14:textId="77777777" w:rsidR="00C62A8D" w:rsidRDefault="00C62A8D" w:rsidP="00A77F83"/>
    <w:p w14:paraId="57E14505" w14:textId="77777777" w:rsidR="00C62A8D" w:rsidRDefault="00C62A8D" w:rsidP="00A77F83"/>
    <w:p w14:paraId="7821BCDC" w14:textId="77777777" w:rsidR="00C62A8D" w:rsidRDefault="00C62A8D" w:rsidP="00A77F83"/>
    <w:p w14:paraId="41574147" w14:textId="77777777" w:rsidR="00C62A8D" w:rsidRDefault="00C62A8D" w:rsidP="00A77F83"/>
    <w:p w14:paraId="4B701649" w14:textId="77777777" w:rsidR="00C62A8D" w:rsidRDefault="00C62A8D" w:rsidP="00A77F83"/>
    <w:p w14:paraId="2613D207" w14:textId="77777777" w:rsidR="00C62A8D" w:rsidRDefault="00C62A8D" w:rsidP="00A77F83"/>
    <w:p w14:paraId="616D1269" w14:textId="77777777" w:rsidR="00C62A8D" w:rsidRDefault="00C62A8D" w:rsidP="00A77F83"/>
    <w:p w14:paraId="30682501" w14:textId="77777777" w:rsidR="00C62A8D" w:rsidRDefault="00C62A8D" w:rsidP="00A77F83"/>
    <w:p w14:paraId="26606F8E" w14:textId="77777777" w:rsidR="00C62A8D" w:rsidRDefault="00C62A8D" w:rsidP="00A77F83"/>
    <w:p w14:paraId="5CA46C68" w14:textId="77777777" w:rsidR="00C62A8D" w:rsidRDefault="00C62A8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DC15" w14:textId="77777777" w:rsidR="00C62A8D" w:rsidRDefault="00C62A8D" w:rsidP="00A77F83">
      <w:r>
        <w:separator/>
      </w:r>
    </w:p>
    <w:p w14:paraId="756CE6E5" w14:textId="77777777" w:rsidR="00C62A8D" w:rsidRDefault="00C62A8D" w:rsidP="00A77F83"/>
    <w:p w14:paraId="6DE2D427" w14:textId="77777777" w:rsidR="00C62A8D" w:rsidRDefault="00C62A8D" w:rsidP="00A77F83"/>
    <w:p w14:paraId="31F1CAD7" w14:textId="77777777" w:rsidR="00C62A8D" w:rsidRDefault="00C62A8D" w:rsidP="00A77F83"/>
    <w:p w14:paraId="23FF5886" w14:textId="77777777" w:rsidR="00C62A8D" w:rsidRDefault="00C62A8D" w:rsidP="00A77F83"/>
    <w:p w14:paraId="15F3CBEC" w14:textId="77777777" w:rsidR="00C62A8D" w:rsidRDefault="00C62A8D" w:rsidP="00A77F83"/>
    <w:p w14:paraId="44E2DBE6" w14:textId="77777777" w:rsidR="00C62A8D" w:rsidRDefault="00C62A8D" w:rsidP="00A77F83"/>
    <w:p w14:paraId="4E1AE51D" w14:textId="77777777" w:rsidR="00C62A8D" w:rsidRDefault="00C62A8D" w:rsidP="00A77F83"/>
    <w:p w14:paraId="78D46C36" w14:textId="77777777" w:rsidR="00C62A8D" w:rsidRDefault="00C62A8D" w:rsidP="00A77F83"/>
    <w:p w14:paraId="08485C4A" w14:textId="77777777" w:rsidR="00C62A8D" w:rsidRDefault="00C62A8D" w:rsidP="00A77F83"/>
    <w:p w14:paraId="5B094259" w14:textId="77777777" w:rsidR="00C62A8D" w:rsidRDefault="00C62A8D" w:rsidP="00A77F83"/>
    <w:p w14:paraId="0D432468" w14:textId="77777777" w:rsidR="00C62A8D" w:rsidRDefault="00C62A8D" w:rsidP="00A77F83"/>
  </w:footnote>
  <w:footnote w:type="continuationSeparator" w:id="0">
    <w:p w14:paraId="7D594BD6" w14:textId="77777777" w:rsidR="00C62A8D" w:rsidRDefault="00C62A8D" w:rsidP="00A77F83">
      <w:r>
        <w:continuationSeparator/>
      </w:r>
    </w:p>
    <w:p w14:paraId="65BF4ED8" w14:textId="77777777" w:rsidR="00C62A8D" w:rsidRDefault="00C62A8D" w:rsidP="00A77F83"/>
    <w:p w14:paraId="7740A947" w14:textId="77777777" w:rsidR="00C62A8D" w:rsidRDefault="00C62A8D" w:rsidP="00A77F83"/>
    <w:p w14:paraId="06AB0FD1" w14:textId="77777777" w:rsidR="00C62A8D" w:rsidRDefault="00C62A8D" w:rsidP="00A77F83"/>
    <w:p w14:paraId="6B8A84B0" w14:textId="77777777" w:rsidR="00C62A8D" w:rsidRDefault="00C62A8D" w:rsidP="00A77F83"/>
    <w:p w14:paraId="3C1143E2" w14:textId="77777777" w:rsidR="00C62A8D" w:rsidRDefault="00C62A8D" w:rsidP="00A77F83"/>
    <w:p w14:paraId="7D65F6F6" w14:textId="77777777" w:rsidR="00C62A8D" w:rsidRDefault="00C62A8D" w:rsidP="00A77F83"/>
    <w:p w14:paraId="4BC02E9B" w14:textId="77777777" w:rsidR="00C62A8D" w:rsidRDefault="00C62A8D" w:rsidP="00A77F83"/>
    <w:p w14:paraId="26C8D83C" w14:textId="77777777" w:rsidR="00C62A8D" w:rsidRDefault="00C62A8D" w:rsidP="00A77F83"/>
    <w:p w14:paraId="021C4D2B" w14:textId="77777777" w:rsidR="00C62A8D" w:rsidRDefault="00C62A8D" w:rsidP="00A77F83"/>
    <w:p w14:paraId="12C91628" w14:textId="77777777" w:rsidR="00C62A8D" w:rsidRDefault="00C62A8D" w:rsidP="00A77F83"/>
    <w:p w14:paraId="4763C477" w14:textId="77777777" w:rsidR="00C62A8D" w:rsidRDefault="00C62A8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58AE"/>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1C66"/>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251D"/>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271A"/>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49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544"/>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57F"/>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4872"/>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68EC"/>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1C5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A8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2E6C"/>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3796C"/>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54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5E25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E254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5E254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5E254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5E2544"/>
    <w:pPr>
      <w:ind w:left="1701" w:hanging="1701"/>
      <w:outlineLvl w:val="4"/>
    </w:pPr>
    <w:rPr>
      <w:sz w:val="22"/>
    </w:rPr>
  </w:style>
  <w:style w:type="paragraph" w:styleId="6">
    <w:name w:val="heading 6"/>
    <w:aliases w:val="T1,Header 6"/>
    <w:basedOn w:val="H6"/>
    <w:next w:val="a1"/>
    <w:link w:val="62"/>
    <w:qFormat/>
    <w:rsid w:val="005E2544"/>
    <w:pPr>
      <w:outlineLvl w:val="5"/>
    </w:pPr>
  </w:style>
  <w:style w:type="paragraph" w:styleId="7">
    <w:name w:val="heading 7"/>
    <w:aliases w:val="L7,Header 7"/>
    <w:basedOn w:val="H6"/>
    <w:next w:val="a1"/>
    <w:link w:val="72"/>
    <w:qFormat/>
    <w:rsid w:val="005E2544"/>
    <w:pPr>
      <w:outlineLvl w:val="6"/>
    </w:pPr>
  </w:style>
  <w:style w:type="paragraph" w:styleId="8">
    <w:name w:val="heading 8"/>
    <w:basedOn w:val="10"/>
    <w:next w:val="a1"/>
    <w:link w:val="82"/>
    <w:qFormat/>
    <w:rsid w:val="005E2544"/>
    <w:pPr>
      <w:ind w:left="0" w:firstLine="0"/>
      <w:outlineLvl w:val="7"/>
    </w:pPr>
  </w:style>
  <w:style w:type="paragraph" w:styleId="9">
    <w:name w:val="heading 9"/>
    <w:aliases w:val="Figure Heading,FH"/>
    <w:basedOn w:val="8"/>
    <w:next w:val="a1"/>
    <w:link w:val="92"/>
    <w:qFormat/>
    <w:rsid w:val="005E2544"/>
    <w:pPr>
      <w:outlineLvl w:val="8"/>
    </w:pPr>
  </w:style>
  <w:style w:type="character" w:default="1" w:styleId="a2">
    <w:name w:val="Default Paragraph Font"/>
    <w:semiHidden/>
    <w:rsid w:val="005E254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E2544"/>
  </w:style>
  <w:style w:type="paragraph" w:styleId="TOC8">
    <w:name w:val="toc 8"/>
    <w:basedOn w:val="TOC1"/>
    <w:rsid w:val="005E2544"/>
    <w:pPr>
      <w:spacing w:before="180"/>
      <w:ind w:left="2693" w:hanging="2693"/>
    </w:pPr>
    <w:rPr>
      <w:b/>
    </w:rPr>
  </w:style>
  <w:style w:type="paragraph" w:styleId="TOC1">
    <w:name w:val="toc 1"/>
    <w:rsid w:val="005E25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E254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E2544"/>
    <w:pPr>
      <w:ind w:left="1701" w:hanging="1701"/>
    </w:pPr>
  </w:style>
  <w:style w:type="paragraph" w:styleId="TOC4">
    <w:name w:val="toc 4"/>
    <w:basedOn w:val="TOC3"/>
    <w:rsid w:val="005E2544"/>
    <w:pPr>
      <w:ind w:left="1418" w:hanging="1418"/>
    </w:pPr>
  </w:style>
  <w:style w:type="paragraph" w:styleId="TOC3">
    <w:name w:val="toc 3"/>
    <w:basedOn w:val="TOC2"/>
    <w:rsid w:val="005E2544"/>
    <w:pPr>
      <w:ind w:left="1134" w:hanging="1134"/>
    </w:pPr>
  </w:style>
  <w:style w:type="paragraph" w:styleId="TOC2">
    <w:name w:val="toc 2"/>
    <w:basedOn w:val="TOC1"/>
    <w:rsid w:val="005E2544"/>
    <w:pPr>
      <w:keepNext w:val="0"/>
      <w:spacing w:before="0"/>
      <w:ind w:left="851" w:hanging="851"/>
    </w:pPr>
    <w:rPr>
      <w:sz w:val="20"/>
    </w:rPr>
  </w:style>
  <w:style w:type="paragraph" w:styleId="20">
    <w:name w:val="index 2"/>
    <w:basedOn w:val="11"/>
    <w:rsid w:val="005E2544"/>
    <w:pPr>
      <w:ind w:left="284"/>
    </w:pPr>
  </w:style>
  <w:style w:type="paragraph" w:styleId="11">
    <w:name w:val="index 1"/>
    <w:basedOn w:val="a1"/>
    <w:rsid w:val="005E2544"/>
    <w:pPr>
      <w:keepLines/>
      <w:spacing w:after="0"/>
    </w:pPr>
  </w:style>
  <w:style w:type="paragraph" w:customStyle="1" w:styleId="ZH">
    <w:name w:val="ZH"/>
    <w:rsid w:val="005E254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E2544"/>
    <w:pPr>
      <w:outlineLvl w:val="9"/>
    </w:pPr>
  </w:style>
  <w:style w:type="paragraph" w:styleId="22">
    <w:name w:val="List Number 2"/>
    <w:basedOn w:val="a5"/>
    <w:rsid w:val="005E254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5E254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E254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5E2544"/>
    <w:pPr>
      <w:keepLines/>
      <w:spacing w:after="0"/>
      <w:ind w:left="454" w:hanging="454"/>
    </w:pPr>
    <w:rPr>
      <w:sz w:val="16"/>
    </w:rPr>
  </w:style>
  <w:style w:type="paragraph" w:customStyle="1" w:styleId="TAH">
    <w:name w:val="TAH"/>
    <w:basedOn w:val="TAC"/>
    <w:link w:val="TAHCar"/>
    <w:rsid w:val="005E2544"/>
    <w:rPr>
      <w:b/>
    </w:rPr>
  </w:style>
  <w:style w:type="paragraph" w:customStyle="1" w:styleId="TAC">
    <w:name w:val="TAC"/>
    <w:basedOn w:val="TAL"/>
    <w:link w:val="TACChar"/>
    <w:rsid w:val="005E2544"/>
    <w:pPr>
      <w:jc w:val="center"/>
    </w:pPr>
  </w:style>
  <w:style w:type="paragraph" w:customStyle="1" w:styleId="TF">
    <w:name w:val="TF"/>
    <w:aliases w:val="left"/>
    <w:basedOn w:val="TH"/>
    <w:link w:val="TFChar"/>
    <w:rsid w:val="005E2544"/>
    <w:pPr>
      <w:keepNext w:val="0"/>
      <w:spacing w:before="0" w:after="240"/>
    </w:pPr>
  </w:style>
  <w:style w:type="paragraph" w:customStyle="1" w:styleId="NO">
    <w:name w:val="NO"/>
    <w:basedOn w:val="a1"/>
    <w:link w:val="NOChar"/>
    <w:rsid w:val="005E2544"/>
    <w:pPr>
      <w:keepLines/>
      <w:ind w:left="1135" w:hanging="851"/>
    </w:pPr>
  </w:style>
  <w:style w:type="paragraph" w:styleId="TOC9">
    <w:name w:val="toc 9"/>
    <w:basedOn w:val="TOC8"/>
    <w:rsid w:val="005E2544"/>
    <w:pPr>
      <w:ind w:left="1418" w:hanging="1418"/>
    </w:pPr>
  </w:style>
  <w:style w:type="paragraph" w:customStyle="1" w:styleId="EX">
    <w:name w:val="EX"/>
    <w:basedOn w:val="a1"/>
    <w:link w:val="EXChar"/>
    <w:rsid w:val="005E2544"/>
    <w:pPr>
      <w:keepLines/>
      <w:ind w:left="1702" w:hanging="1418"/>
    </w:pPr>
  </w:style>
  <w:style w:type="paragraph" w:customStyle="1" w:styleId="FP">
    <w:name w:val="FP"/>
    <w:basedOn w:val="a1"/>
    <w:rsid w:val="005E2544"/>
    <w:pPr>
      <w:spacing w:after="0"/>
    </w:pPr>
  </w:style>
  <w:style w:type="paragraph" w:customStyle="1" w:styleId="LD">
    <w:name w:val="LD"/>
    <w:rsid w:val="005E254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E2544"/>
    <w:pPr>
      <w:spacing w:after="0"/>
    </w:pPr>
  </w:style>
  <w:style w:type="paragraph" w:customStyle="1" w:styleId="EW">
    <w:name w:val="EW"/>
    <w:basedOn w:val="EX"/>
    <w:rsid w:val="005E2544"/>
    <w:pPr>
      <w:spacing w:after="0"/>
    </w:pPr>
  </w:style>
  <w:style w:type="paragraph" w:styleId="TOC6">
    <w:name w:val="toc 6"/>
    <w:basedOn w:val="TOC5"/>
    <w:next w:val="a1"/>
    <w:rsid w:val="005E2544"/>
    <w:pPr>
      <w:ind w:left="1985" w:hanging="1985"/>
    </w:pPr>
  </w:style>
  <w:style w:type="paragraph" w:styleId="TOC7">
    <w:name w:val="toc 7"/>
    <w:basedOn w:val="TOC6"/>
    <w:next w:val="a1"/>
    <w:rsid w:val="005E2544"/>
    <w:pPr>
      <w:ind w:left="2268" w:hanging="2268"/>
    </w:pPr>
  </w:style>
  <w:style w:type="paragraph" w:styleId="24">
    <w:name w:val="List Bullet 2"/>
    <w:aliases w:val="lb2"/>
    <w:basedOn w:val="a9"/>
    <w:link w:val="25"/>
    <w:rsid w:val="005E2544"/>
    <w:pPr>
      <w:ind w:left="851"/>
    </w:pPr>
  </w:style>
  <w:style w:type="paragraph" w:styleId="32">
    <w:name w:val="List Bullet 3"/>
    <w:basedOn w:val="24"/>
    <w:link w:val="34"/>
    <w:rsid w:val="005E2544"/>
    <w:pPr>
      <w:ind w:left="1135"/>
    </w:pPr>
  </w:style>
  <w:style w:type="paragraph" w:styleId="a5">
    <w:name w:val="List Number"/>
    <w:basedOn w:val="aa"/>
    <w:rsid w:val="005E2544"/>
  </w:style>
  <w:style w:type="paragraph" w:customStyle="1" w:styleId="EQ">
    <w:name w:val="EQ"/>
    <w:basedOn w:val="a1"/>
    <w:next w:val="a1"/>
    <w:link w:val="EQChar"/>
    <w:rsid w:val="005E2544"/>
    <w:pPr>
      <w:keepLines/>
      <w:tabs>
        <w:tab w:val="center" w:pos="4536"/>
        <w:tab w:val="right" w:pos="9072"/>
      </w:tabs>
    </w:pPr>
  </w:style>
  <w:style w:type="paragraph" w:customStyle="1" w:styleId="TH">
    <w:name w:val="TH"/>
    <w:basedOn w:val="a1"/>
    <w:link w:val="THChar"/>
    <w:rsid w:val="005E2544"/>
    <w:pPr>
      <w:keepNext/>
      <w:keepLines/>
      <w:spacing w:before="60"/>
      <w:jc w:val="center"/>
    </w:pPr>
    <w:rPr>
      <w:rFonts w:ascii="Arial" w:hAnsi="Arial"/>
      <w:b/>
    </w:rPr>
  </w:style>
  <w:style w:type="paragraph" w:customStyle="1" w:styleId="NF">
    <w:name w:val="NF"/>
    <w:basedOn w:val="NO"/>
    <w:rsid w:val="005E2544"/>
    <w:pPr>
      <w:keepNext/>
      <w:spacing w:after="0"/>
    </w:pPr>
    <w:rPr>
      <w:rFonts w:ascii="Arial" w:hAnsi="Arial"/>
      <w:sz w:val="18"/>
    </w:rPr>
  </w:style>
  <w:style w:type="paragraph" w:customStyle="1" w:styleId="PL">
    <w:name w:val="PL"/>
    <w:link w:val="PLChar"/>
    <w:rsid w:val="005E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E2544"/>
    <w:pPr>
      <w:jc w:val="right"/>
    </w:pPr>
  </w:style>
  <w:style w:type="paragraph" w:customStyle="1" w:styleId="H6">
    <w:name w:val="H6"/>
    <w:basedOn w:val="5"/>
    <w:next w:val="a1"/>
    <w:link w:val="H6Char"/>
    <w:rsid w:val="005E2544"/>
    <w:pPr>
      <w:ind w:left="1985" w:hanging="1985"/>
      <w:outlineLvl w:val="9"/>
    </w:pPr>
    <w:rPr>
      <w:sz w:val="20"/>
    </w:rPr>
  </w:style>
  <w:style w:type="paragraph" w:customStyle="1" w:styleId="TAN">
    <w:name w:val="TAN"/>
    <w:basedOn w:val="TAL"/>
    <w:link w:val="TANChar"/>
    <w:rsid w:val="005E2544"/>
    <w:pPr>
      <w:ind w:left="851" w:hanging="851"/>
    </w:pPr>
  </w:style>
  <w:style w:type="paragraph" w:customStyle="1" w:styleId="TAL">
    <w:name w:val="TAL"/>
    <w:basedOn w:val="a1"/>
    <w:link w:val="TAL0"/>
    <w:rsid w:val="005E2544"/>
    <w:pPr>
      <w:keepNext/>
      <w:keepLines/>
      <w:spacing w:after="0"/>
    </w:pPr>
    <w:rPr>
      <w:rFonts w:ascii="Arial" w:hAnsi="Arial"/>
      <w:sz w:val="18"/>
    </w:rPr>
  </w:style>
  <w:style w:type="paragraph" w:customStyle="1" w:styleId="ZA">
    <w:name w:val="ZA"/>
    <w:rsid w:val="005E25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E25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E254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E25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E2544"/>
    <w:pPr>
      <w:framePr w:wrap="notBeside" w:y="16161"/>
    </w:pPr>
  </w:style>
  <w:style w:type="character" w:customStyle="1" w:styleId="ZGSM">
    <w:name w:val="ZGSM"/>
    <w:rsid w:val="005E2544"/>
  </w:style>
  <w:style w:type="paragraph" w:styleId="26">
    <w:name w:val="List 2"/>
    <w:basedOn w:val="aa"/>
    <w:link w:val="27"/>
    <w:rsid w:val="005E2544"/>
    <w:pPr>
      <w:ind w:left="851"/>
    </w:pPr>
  </w:style>
  <w:style w:type="paragraph" w:customStyle="1" w:styleId="ZG">
    <w:name w:val="ZG"/>
    <w:rsid w:val="005E254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5E2544"/>
    <w:pPr>
      <w:ind w:left="1135"/>
    </w:pPr>
  </w:style>
  <w:style w:type="paragraph" w:styleId="40">
    <w:name w:val="List 4"/>
    <w:basedOn w:val="35"/>
    <w:rsid w:val="005E2544"/>
    <w:pPr>
      <w:ind w:left="1418"/>
    </w:pPr>
  </w:style>
  <w:style w:type="paragraph" w:styleId="50">
    <w:name w:val="List 5"/>
    <w:basedOn w:val="40"/>
    <w:rsid w:val="005E2544"/>
    <w:pPr>
      <w:ind w:left="1702"/>
    </w:pPr>
  </w:style>
  <w:style w:type="paragraph" w:customStyle="1" w:styleId="EditorsNote">
    <w:name w:val="Editor's Note"/>
    <w:aliases w:val="EN,Editor's Noteormal"/>
    <w:basedOn w:val="NO"/>
    <w:link w:val="EditorsNoteCarCar"/>
    <w:rsid w:val="005E2544"/>
    <w:rPr>
      <w:color w:val="FF0000"/>
    </w:rPr>
  </w:style>
  <w:style w:type="paragraph" w:styleId="aa">
    <w:name w:val="List"/>
    <w:basedOn w:val="a1"/>
    <w:link w:val="ab"/>
    <w:rsid w:val="005E2544"/>
    <w:pPr>
      <w:ind w:left="568" w:hanging="284"/>
    </w:pPr>
  </w:style>
  <w:style w:type="paragraph" w:styleId="a9">
    <w:name w:val="List Bullet"/>
    <w:aliases w:val="UL"/>
    <w:basedOn w:val="aa"/>
    <w:link w:val="ac"/>
    <w:rsid w:val="005E2544"/>
  </w:style>
  <w:style w:type="paragraph" w:styleId="41">
    <w:name w:val="List Bullet 4"/>
    <w:basedOn w:val="32"/>
    <w:rsid w:val="005E2544"/>
    <w:pPr>
      <w:ind w:left="1418"/>
    </w:pPr>
  </w:style>
  <w:style w:type="paragraph" w:styleId="51">
    <w:name w:val="List Bullet 5"/>
    <w:basedOn w:val="41"/>
    <w:rsid w:val="005E2544"/>
    <w:pPr>
      <w:ind w:left="1702"/>
    </w:pPr>
  </w:style>
  <w:style w:type="paragraph" w:customStyle="1" w:styleId="B10">
    <w:name w:val="B1"/>
    <w:basedOn w:val="aa"/>
    <w:link w:val="B1Char"/>
    <w:rsid w:val="005E2544"/>
  </w:style>
  <w:style w:type="paragraph" w:customStyle="1" w:styleId="B20">
    <w:name w:val="B2"/>
    <w:basedOn w:val="26"/>
    <w:link w:val="B2Char"/>
    <w:rsid w:val="005E2544"/>
  </w:style>
  <w:style w:type="paragraph" w:customStyle="1" w:styleId="B30">
    <w:name w:val="B3"/>
    <w:basedOn w:val="35"/>
    <w:link w:val="B3Char"/>
    <w:rsid w:val="005E2544"/>
  </w:style>
  <w:style w:type="paragraph" w:customStyle="1" w:styleId="B4">
    <w:name w:val="B4"/>
    <w:basedOn w:val="40"/>
    <w:link w:val="B4Char"/>
    <w:rsid w:val="005E2544"/>
  </w:style>
  <w:style w:type="paragraph" w:customStyle="1" w:styleId="B5">
    <w:name w:val="B5"/>
    <w:basedOn w:val="50"/>
    <w:link w:val="B5Char"/>
    <w:rsid w:val="005E2544"/>
  </w:style>
  <w:style w:type="paragraph" w:styleId="ad">
    <w:name w:val="footer"/>
    <w:aliases w:val="footer odd,footer,fo,pie de página"/>
    <w:basedOn w:val="a6"/>
    <w:link w:val="37"/>
    <w:rsid w:val="005E2544"/>
    <w:pPr>
      <w:jc w:val="center"/>
    </w:pPr>
    <w:rPr>
      <w:i/>
    </w:rPr>
  </w:style>
  <w:style w:type="paragraph" w:customStyle="1" w:styleId="ZTD">
    <w:name w:val="ZTD"/>
    <w:basedOn w:val="ZB"/>
    <w:rsid w:val="005E254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486">
      <w:bodyDiv w:val="1"/>
      <w:marLeft w:val="0"/>
      <w:marRight w:val="0"/>
      <w:marTop w:val="0"/>
      <w:marBottom w:val="0"/>
      <w:divBdr>
        <w:top w:val="none" w:sz="0" w:space="0" w:color="auto"/>
        <w:left w:val="none" w:sz="0" w:space="0" w:color="auto"/>
        <w:bottom w:val="none" w:sz="0" w:space="0" w:color="auto"/>
        <w:right w:val="none" w:sz="0" w:space="0" w:color="auto"/>
      </w:divBdr>
    </w:div>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524</cp:revision>
  <cp:lastPrinted>1899-12-31T23:00:00Z</cp:lastPrinted>
  <dcterms:created xsi:type="dcterms:W3CDTF">2022-03-30T06:06:00Z</dcterms:created>
  <dcterms:modified xsi:type="dcterms:W3CDTF">2022-10-31T07:12:00Z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